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5100E8">
      <w:pPr>
        <w:widowControl/>
        <w:ind w:left="0" w:leftChars="0" w:firstLine="0" w:firstLineChars="0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附件：</w:t>
      </w:r>
    </w:p>
    <w:p w14:paraId="0398D778">
      <w:pPr>
        <w:widowControl/>
        <w:ind w:left="0" w:leftChars="0" w:firstLine="0" w:firstLineChars="0"/>
        <w:jc w:val="center"/>
        <w:rPr>
          <w:rFonts w:ascii="方正小标宋简体" w:eastAsia="方正小标宋简体"/>
          <w:sz w:val="44"/>
          <w:szCs w:val="32"/>
          <w:lang w:eastAsia="zh-CN"/>
        </w:rPr>
      </w:pPr>
      <w:r>
        <w:rPr>
          <w:rFonts w:hint="eastAsia" w:ascii="方正小标宋简体" w:eastAsia="方正小标宋简体"/>
          <w:sz w:val="44"/>
          <w:szCs w:val="32"/>
          <w:lang w:eastAsia="zh-CN"/>
        </w:rPr>
        <w:t>道路运输电子证照用户操作流程</w:t>
      </w:r>
    </w:p>
    <w:p w14:paraId="433590AE">
      <w:pPr>
        <w:pStyle w:val="8"/>
        <w:tabs>
          <w:tab w:val="left" w:pos="5371"/>
        </w:tabs>
        <w:spacing w:after="0" w:afterLines="0" w:line="240" w:lineRule="auto"/>
        <w:ind w:firstLine="622" w:firstLineChars="200"/>
        <w:jc w:val="both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 w:bidi="en-US"/>
        </w:rPr>
        <w:t>一、用户申领操作流程</w:t>
      </w:r>
    </w:p>
    <w:p w14:paraId="6AFC0C55">
      <w:pPr>
        <w:pStyle w:val="8"/>
        <w:tabs>
          <w:tab w:val="left" w:pos="5371"/>
        </w:tabs>
        <w:spacing w:after="0" w:afterLines="0" w:line="240" w:lineRule="auto"/>
        <w:ind w:firstLine="622" w:firstLineChars="200"/>
        <w:jc w:val="both"/>
        <w:rPr>
          <w:rFonts w:ascii="方正小标宋简体" w:eastAsia="方正小标宋简体"/>
          <w:sz w:val="32"/>
          <w:szCs w:val="32"/>
          <w:lang w:eastAsia="zh-CN"/>
        </w:rPr>
      </w:pPr>
      <w:r>
        <w:rPr>
          <w:rFonts w:hint="eastAsia" w:ascii="方正小标宋简体" w:eastAsia="方正小标宋简体"/>
          <w:sz w:val="32"/>
          <w:szCs w:val="32"/>
          <w:lang w:eastAsia="zh-CN"/>
        </w:rPr>
        <w:t>第一步：手机APP下载安装</w:t>
      </w:r>
    </w:p>
    <w:p w14:paraId="6B8A7A80">
      <w:pPr>
        <w:pStyle w:val="8"/>
        <w:tabs>
          <w:tab w:val="left" w:pos="5371"/>
        </w:tabs>
        <w:spacing w:afterLines="0" w:line="240" w:lineRule="auto"/>
        <w:ind w:firstLine="622" w:firstLineChars="200"/>
        <w:jc w:val="both"/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  <w:t>途径一：用户可通过扫描二维码或者搜索“</w:t>
      </w:r>
      <w:bookmarkStart w:id="0" w:name="_GoBack"/>
      <w:bookmarkEnd w:id="0"/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  <w:t>全国道路运输电子证照”微信小程序，在首页用户可选择自然人登录或者法人登录。该途径适用于全国通用“三类九证”的亮证；</w:t>
      </w:r>
    </w:p>
    <w:p w14:paraId="23F1C9D9">
      <w:pPr>
        <w:pStyle w:val="8"/>
        <w:tabs>
          <w:tab w:val="left" w:pos="5371"/>
        </w:tabs>
        <w:spacing w:afterLines="0" w:line="240" w:lineRule="auto"/>
        <w:ind w:firstLine="622" w:firstLineChars="200"/>
        <w:jc w:val="both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  <w:t>途径二：用户可通过登录“闽政通APP”官方网站</w:t>
      </w:r>
    </w:p>
    <w:p w14:paraId="071129BC">
      <w:pPr>
        <w:pStyle w:val="8"/>
        <w:tabs>
          <w:tab w:val="left" w:pos="5371"/>
        </w:tabs>
        <w:spacing w:afterLines="0" w:line="240" w:lineRule="auto"/>
        <w:ind w:firstLine="0"/>
        <w:jc w:val="both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  <w:t>https://www.fujian.gov.cn/bsfw/mztapp/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  <w:t>，在首页扫描“闽政通APP”二维码下载“闽政通</w:t>
      </w:r>
      <w:r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  <w:t>APP”</w:t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  <w:t>，免费申领电子证照。该途径适用于全国通用“三类九证”和“省道条”新增的三种道路运输电子证照的亮证；</w:t>
      </w:r>
    </w:p>
    <w:p w14:paraId="4402DD93">
      <w:pPr>
        <w:pStyle w:val="8"/>
        <w:tabs>
          <w:tab w:val="left" w:pos="5371"/>
        </w:tabs>
        <w:spacing w:afterLines="0" w:line="240" w:lineRule="auto"/>
        <w:ind w:firstLine="622" w:firstLineChars="200"/>
        <w:jc w:val="both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  <w:t>途径三：用户可通过微信“扫一扫”功能，扫码下载“运证通”APP。安卓用户扫描二维码后会弹出安装包下载提示，正在下载完毕之后点击安装即可。该途径适用于全国通用“三类九证”和“省道条”新增的三种道路运输电子证照的亮证。</w:t>
      </w:r>
    </w:p>
    <w:p w14:paraId="17FB6053">
      <w:pPr>
        <w:pStyle w:val="8"/>
        <w:tabs>
          <w:tab w:val="left" w:pos="5371"/>
        </w:tabs>
        <w:spacing w:afterLines="0" w:line="240" w:lineRule="auto"/>
        <w:ind w:firstLine="0"/>
        <w:jc w:val="center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rFonts w:ascii="仿宋_GB2312" w:hAnsi="Times New Roman" w:eastAsia="仿宋_GB2312" w:cs="Times New Roman"/>
          <w:sz w:val="32"/>
          <w:szCs w:val="32"/>
          <w:lang w:val="en-US" w:eastAsia="zh-CN" w:bidi="ar-SA"/>
        </w:rPr>
        <w:drawing>
          <wp:inline distT="0" distB="0" distL="114300" distR="114300">
            <wp:extent cx="1901825" cy="2682240"/>
            <wp:effectExtent l="0" t="0" r="3175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4690E5">
      <w:pPr>
        <w:pStyle w:val="8"/>
        <w:tabs>
          <w:tab w:val="left" w:pos="5371"/>
        </w:tabs>
        <w:spacing w:afterLines="0" w:line="240" w:lineRule="auto"/>
        <w:ind w:firstLine="622" w:firstLineChars="200"/>
        <w:rPr>
          <w:rFonts w:ascii="方正小标宋简体" w:eastAsia="方正小标宋简体"/>
          <w:sz w:val="32"/>
          <w:szCs w:val="32"/>
          <w:lang w:eastAsia="zh-CN"/>
        </w:rPr>
      </w:pPr>
      <w:r>
        <w:rPr>
          <w:rFonts w:hint="eastAsia" w:ascii="方正小标宋简体" w:eastAsia="方正小标宋简体"/>
          <w:sz w:val="32"/>
          <w:szCs w:val="32"/>
          <w:lang w:eastAsia="zh-CN"/>
        </w:rPr>
        <w:t>第二步：实名认证</w:t>
      </w:r>
    </w:p>
    <w:p w14:paraId="69317092">
      <w:pPr>
        <w:spacing w:afterLines="0" w:line="240" w:lineRule="auto"/>
        <w:ind w:firstLine="622" w:firstLineChars="200"/>
        <w:jc w:val="both"/>
        <w:rPr>
          <w:rFonts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用户完成“运证通APP”注册登录后，在进行申领证照的操作时提示用户进行实名认证，点击确定进入实名认证流程。</w:t>
      </w:r>
    </w:p>
    <w:p w14:paraId="3FA71182">
      <w:pPr>
        <w:spacing w:afterLines="0" w:line="240" w:lineRule="auto"/>
        <w:jc w:val="center"/>
        <w:rPr>
          <w:rFonts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 w:bidi="ar-SA"/>
        </w:rPr>
        <w:drawing>
          <wp:inline distT="0" distB="0" distL="114300" distR="114300">
            <wp:extent cx="1619885" cy="3239770"/>
            <wp:effectExtent l="0" t="0" r="18415" b="17780"/>
            <wp:docPr id="3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2452E7">
      <w:pPr>
        <w:spacing w:afterLines="0" w:line="240" w:lineRule="auto"/>
        <w:ind w:firstLine="622" w:firstLineChars="200"/>
        <w:jc w:val="both"/>
        <w:rPr>
          <w:rFonts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用户上传身份证，识别成功后，进行人脸识别，人脸识别通过后，实名认证通过。</w:t>
      </w:r>
    </w:p>
    <w:p w14:paraId="112838F4">
      <w:pPr>
        <w:spacing w:afterLines="0" w:line="240" w:lineRule="auto"/>
        <w:jc w:val="center"/>
        <w:rPr>
          <w:rFonts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 w:bidi="ar-SA"/>
        </w:rPr>
        <w:drawing>
          <wp:inline distT="0" distB="0" distL="114300" distR="114300">
            <wp:extent cx="1619250" cy="3239770"/>
            <wp:effectExtent l="0" t="0" r="0" b="17780"/>
            <wp:docPr id="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 w:bidi="ar-SA"/>
        </w:rPr>
        <w:drawing>
          <wp:inline distT="0" distB="0" distL="114300" distR="114300">
            <wp:extent cx="1619885" cy="3239770"/>
            <wp:effectExtent l="0" t="0" r="18415" b="17780"/>
            <wp:docPr id="1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  <w:lang w:eastAsia="zh-CN" w:bidi="ar-SA"/>
        </w:rPr>
        <w:drawing>
          <wp:inline distT="0" distB="0" distL="114300" distR="114300">
            <wp:extent cx="1619885" cy="3239770"/>
            <wp:effectExtent l="0" t="0" r="18415" b="17780"/>
            <wp:docPr id="1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A27DAC">
      <w:pPr>
        <w:pStyle w:val="8"/>
        <w:tabs>
          <w:tab w:val="left" w:pos="5371"/>
        </w:tabs>
        <w:spacing w:afterLines="0" w:line="240" w:lineRule="auto"/>
        <w:ind w:firstLine="622" w:firstLineChars="200"/>
        <w:jc w:val="both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  <w:t>完成实名认证后进入手机APP首页，选择证照签发的省份，选择对应省份以后，进入证照所属省份。</w:t>
      </w:r>
    </w:p>
    <w:p w14:paraId="788FE7D1">
      <w:pPr>
        <w:pStyle w:val="8"/>
        <w:tabs>
          <w:tab w:val="left" w:pos="5371"/>
        </w:tabs>
        <w:spacing w:afterLines="0" w:line="240" w:lineRule="auto"/>
        <w:ind w:firstLine="385" w:firstLineChars="142"/>
        <w:jc w:val="center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lang w:val="en-US" w:eastAsia="zh-CN" w:bidi="ar-SA"/>
        </w:rPr>
        <w:drawing>
          <wp:inline distT="0" distB="0" distL="114300" distR="114300">
            <wp:extent cx="1619885" cy="3239770"/>
            <wp:effectExtent l="0" t="0" r="18415" b="17780"/>
            <wp:docPr id="9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ar-SA"/>
        </w:rPr>
        <w:drawing>
          <wp:inline distT="0" distB="0" distL="114300" distR="114300">
            <wp:extent cx="1619885" cy="3239770"/>
            <wp:effectExtent l="0" t="0" r="18415" b="17780"/>
            <wp:docPr id="15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22F335">
      <w:pPr>
        <w:pStyle w:val="8"/>
        <w:tabs>
          <w:tab w:val="left" w:pos="5371"/>
        </w:tabs>
        <w:spacing w:afterLines="0" w:line="240" w:lineRule="auto"/>
        <w:ind w:firstLine="622" w:firstLineChars="200"/>
        <w:rPr>
          <w:rFonts w:ascii="方正小标宋简体" w:eastAsia="方正小标宋简体"/>
          <w:sz w:val="32"/>
          <w:szCs w:val="32"/>
          <w:lang w:eastAsia="zh-CN"/>
        </w:rPr>
      </w:pPr>
      <w:r>
        <w:rPr>
          <w:rFonts w:hint="eastAsia" w:ascii="方正小标宋简体" w:eastAsia="方正小标宋简体"/>
          <w:sz w:val="32"/>
          <w:szCs w:val="32"/>
          <w:lang w:eastAsia="zh-CN"/>
        </w:rPr>
        <w:t>第三步：申领证照</w:t>
      </w:r>
    </w:p>
    <w:p w14:paraId="1E5CFA22">
      <w:pPr>
        <w:pStyle w:val="8"/>
        <w:tabs>
          <w:tab w:val="left" w:pos="5371"/>
        </w:tabs>
        <w:spacing w:afterLines="0" w:line="240" w:lineRule="auto"/>
        <w:ind w:left="0" w:firstLine="622" w:firstLineChars="200"/>
        <w:jc w:val="both"/>
        <w:rPr>
          <w:rFonts w:hint="eastAsia" w:ascii="楷体" w:hAnsi="楷体" w:eastAsia="楷体" w:cs="楷体"/>
          <w:sz w:val="32"/>
          <w:szCs w:val="32"/>
          <w:lang w:val="en-US" w:eastAsia="zh-CN" w:bidi="en-US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 w:bidi="en-US"/>
        </w:rPr>
        <w:t>1.从业资格证申领</w:t>
      </w:r>
    </w:p>
    <w:p w14:paraId="58A5BD2D">
      <w:pPr>
        <w:pStyle w:val="8"/>
        <w:tabs>
          <w:tab w:val="left" w:pos="5371"/>
        </w:tabs>
        <w:spacing w:afterLines="0" w:line="240" w:lineRule="auto"/>
        <w:ind w:firstLine="622" w:firstLineChars="200"/>
        <w:jc w:val="both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  <w:t>实名认证后的用户点击“资格证领证”，进入证照申领页；选择证照签发省份（默认为当前选择的省份）后，点击确认申领，完成证照申领并进入证照列表。</w:t>
      </w:r>
    </w:p>
    <w:p w14:paraId="466FAEBF">
      <w:pPr>
        <w:pStyle w:val="8"/>
        <w:tabs>
          <w:tab w:val="left" w:pos="5371"/>
        </w:tabs>
        <w:spacing w:afterLines="0" w:line="240" w:lineRule="auto"/>
        <w:ind w:firstLine="0"/>
        <w:jc w:val="center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lang w:val="en-US" w:eastAsia="zh-CN" w:bidi="ar-SA"/>
        </w:rPr>
        <w:drawing>
          <wp:inline distT="0" distB="0" distL="114300" distR="114300">
            <wp:extent cx="1619885" cy="1483995"/>
            <wp:effectExtent l="0" t="0" r="18415" b="1905"/>
            <wp:docPr id="16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/>
                  </pic:nvPicPr>
                  <pic:blipFill>
                    <a:blip r:embed="rId19"/>
                    <a:srcRect b="5419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 w:bidi="ar-SA"/>
        </w:rPr>
        <w:drawing>
          <wp:inline distT="0" distB="0" distL="114300" distR="114300">
            <wp:extent cx="1619885" cy="1511935"/>
            <wp:effectExtent l="0" t="0" r="18415" b="1206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rcRect b="53333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71E2F7">
      <w:pPr>
        <w:pStyle w:val="8"/>
        <w:tabs>
          <w:tab w:val="left" w:pos="5371"/>
        </w:tabs>
        <w:spacing w:afterLines="0" w:line="240" w:lineRule="auto"/>
        <w:ind w:left="0" w:firstLine="622" w:firstLineChars="200"/>
        <w:jc w:val="both"/>
        <w:rPr>
          <w:rFonts w:hint="eastAsia" w:ascii="楷体" w:hAnsi="楷体" w:eastAsia="楷体" w:cs="楷体"/>
          <w:sz w:val="32"/>
          <w:szCs w:val="32"/>
          <w:lang w:val="en-US" w:eastAsia="zh-CN" w:bidi="en-US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 w:bidi="en-US"/>
        </w:rPr>
        <w:t>2.道路运输证申领</w:t>
      </w:r>
    </w:p>
    <w:p w14:paraId="1A6B37E0">
      <w:pPr>
        <w:pStyle w:val="8"/>
        <w:tabs>
          <w:tab w:val="left" w:pos="5371"/>
        </w:tabs>
        <w:spacing w:afterLines="0" w:line="240" w:lineRule="auto"/>
        <w:ind w:firstLine="622" w:firstLineChars="200"/>
        <w:jc w:val="both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  <w:t>实名认证后的用户点击“运输证领证”，进入证照申领页；选择证照签发省份（默认为当前选择的省份）后，用户输入车牌号码、车辆识别代码后六位，点击确认申领，完成证照申领并进入证照列表。</w:t>
      </w:r>
    </w:p>
    <w:p w14:paraId="749E580E">
      <w:pPr>
        <w:pStyle w:val="8"/>
        <w:tabs>
          <w:tab w:val="left" w:pos="5371"/>
        </w:tabs>
        <w:spacing w:afterLines="0" w:line="240" w:lineRule="auto"/>
        <w:ind w:firstLine="542" w:firstLineChars="200"/>
        <w:jc w:val="center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lang w:val="en-US" w:eastAsia="zh-CN" w:bidi="ar-SA"/>
        </w:rPr>
        <w:drawing>
          <wp:inline distT="0" distB="0" distL="114300" distR="114300">
            <wp:extent cx="1619885" cy="1926590"/>
            <wp:effectExtent l="0" t="0" r="18415" b="16510"/>
            <wp:docPr id="11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/>
                  </pic:nvPicPr>
                  <pic:blipFill>
                    <a:blip r:embed="rId21"/>
                    <a:srcRect t="-5037" b="45570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926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 w:bidi="ar-SA"/>
        </w:rPr>
        <w:drawing>
          <wp:inline distT="0" distB="0" distL="114300" distR="114300">
            <wp:extent cx="1619885" cy="1946910"/>
            <wp:effectExtent l="0" t="0" r="18415" b="1524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rcRect b="3990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946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3ED2E7A">
      <w:pPr>
        <w:pStyle w:val="8"/>
        <w:tabs>
          <w:tab w:val="left" w:pos="5371"/>
        </w:tabs>
        <w:spacing w:afterLines="0" w:line="240" w:lineRule="auto"/>
        <w:ind w:left="0" w:firstLine="622" w:firstLineChars="200"/>
        <w:jc w:val="both"/>
        <w:rPr>
          <w:rFonts w:hint="eastAsia" w:ascii="楷体" w:hAnsi="楷体" w:eastAsia="楷体" w:cs="楷体"/>
          <w:sz w:val="32"/>
          <w:szCs w:val="32"/>
          <w:lang w:val="en-US" w:eastAsia="zh-CN" w:bidi="en-US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 w:bidi="en-US"/>
        </w:rPr>
        <w:t>3.经营许可证申领</w:t>
      </w:r>
    </w:p>
    <w:p w14:paraId="219CC07D">
      <w:pPr>
        <w:pStyle w:val="8"/>
        <w:tabs>
          <w:tab w:val="left" w:pos="5371"/>
        </w:tabs>
        <w:spacing w:afterLines="0" w:line="240" w:lineRule="auto"/>
        <w:ind w:firstLine="622" w:firstLineChars="200"/>
        <w:jc w:val="both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  <w:t>实名认证后的用户点击“许可证领证”，进入证照申领页；选择证照签发省份（默认为当前选择的省份）后，用户输入经营许可证的业户名称、统一社会信用代码，点击确认申领，完成证照申领并进入证照列表。</w:t>
      </w:r>
    </w:p>
    <w:p w14:paraId="46489301">
      <w:pPr>
        <w:pStyle w:val="8"/>
        <w:tabs>
          <w:tab w:val="left" w:pos="5371"/>
        </w:tabs>
        <w:spacing w:afterLines="0" w:line="240" w:lineRule="auto"/>
        <w:ind w:firstLine="542" w:firstLineChars="200"/>
        <w:jc w:val="center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lang w:val="en-US" w:eastAsia="zh-CN" w:bidi="ar-SA"/>
        </w:rPr>
        <w:drawing>
          <wp:inline distT="0" distB="0" distL="114300" distR="114300">
            <wp:extent cx="1619885" cy="2205355"/>
            <wp:effectExtent l="0" t="0" r="18415" b="444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 preferRelativeResize="0"/>
                  </pic:nvPicPr>
                  <pic:blipFill>
                    <a:blip r:embed="rId23"/>
                    <a:srcRect b="31929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205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 w:eastAsia="zh-CN" w:bidi="ar-SA"/>
        </w:rPr>
        <w:drawing>
          <wp:inline distT="0" distB="0" distL="114300" distR="114300">
            <wp:extent cx="1619885" cy="2185035"/>
            <wp:effectExtent l="0" t="0" r="18415" b="5715"/>
            <wp:docPr id="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rcRect b="3255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85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8B54DE">
      <w:pPr>
        <w:pStyle w:val="8"/>
        <w:tabs>
          <w:tab w:val="left" w:pos="5371"/>
        </w:tabs>
        <w:spacing w:afterLines="0" w:line="240" w:lineRule="auto"/>
        <w:ind w:firstLine="622" w:firstLineChars="200"/>
        <w:jc w:val="center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</w:p>
    <w:p w14:paraId="331760D7">
      <w:pPr>
        <w:pStyle w:val="8"/>
        <w:tabs>
          <w:tab w:val="left" w:pos="5371"/>
        </w:tabs>
        <w:spacing w:after="0" w:afterLines="0" w:line="240" w:lineRule="auto"/>
        <w:ind w:firstLine="622" w:firstLineChars="200"/>
        <w:jc w:val="both"/>
        <w:rPr>
          <w:rFonts w:hint="eastAsia" w:ascii="黑体" w:hAnsi="黑体" w:eastAsia="黑体" w:cs="黑体"/>
          <w:sz w:val="32"/>
          <w:szCs w:val="32"/>
          <w:lang w:val="en-US" w:eastAsia="zh-CN" w:bidi="en-US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 w:bidi="en-US"/>
        </w:rPr>
        <w:t>二、用户亮证操作流程</w:t>
      </w:r>
    </w:p>
    <w:p w14:paraId="79CBBEE5">
      <w:pPr>
        <w:pStyle w:val="8"/>
        <w:tabs>
          <w:tab w:val="left" w:pos="5371"/>
        </w:tabs>
        <w:spacing w:afterLines="0" w:line="240" w:lineRule="auto"/>
        <w:ind w:firstLine="622" w:firstLineChars="200"/>
        <w:jc w:val="both"/>
        <w:rPr>
          <w:rFonts w:ascii="仿宋_GB2312" w:hAnsi="Times New Roman" w:eastAsia="仿宋_GB2312" w:cs="Times New Roman"/>
          <w:sz w:val="32"/>
          <w:szCs w:val="32"/>
          <w:lang w:val="en-US" w:eastAsia="zh-CN" w:bidi="en-US"/>
        </w:rPr>
      </w:pP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en-US"/>
        </w:rPr>
        <w:t>点击“亮证”进入二维码亮证页，选择不同的证件展示不同的二维码。点击证照详请，跳转到证照详情页。</w:t>
      </w:r>
    </w:p>
    <w:p w14:paraId="47E1D4FB">
      <w:pPr>
        <w:spacing w:afterLines="0" w:line="240" w:lineRule="auto"/>
        <w:ind w:firstLine="1866" w:firstLineChars="600"/>
        <w:rPr>
          <w:rFonts w:hint="eastAsia" w:ascii="仿宋_GB2312" w:hAnsi="仿宋_GB2312" w:eastAsia="仿宋_GB2312" w:cs="仿宋_GB2312"/>
          <w:lang w:eastAsia="zh-CN"/>
        </w:rPr>
      </w:pPr>
      <w:r>
        <w:rPr>
          <w:rFonts w:ascii="仿宋_GB2312" w:hAnsi="Times New Roman" w:eastAsia="仿宋_GB2312" w:cs="Times New Roman"/>
          <w:sz w:val="32"/>
          <w:szCs w:val="32"/>
          <w:lang w:val="en-US" w:eastAsia="zh-CN" w:bidi="ar-SA"/>
        </w:rPr>
        <w:drawing>
          <wp:inline distT="0" distB="0" distL="114300" distR="114300">
            <wp:extent cx="1619885" cy="3239770"/>
            <wp:effectExtent l="0" t="0" r="18415" b="17780"/>
            <wp:docPr id="5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Times New Roman" w:eastAsia="仿宋_GB2312" w:cs="Times New Roman"/>
          <w:sz w:val="32"/>
          <w:szCs w:val="32"/>
          <w:lang w:val="en-US" w:eastAsia="zh-CN" w:bidi="ar-SA"/>
        </w:rPr>
        <w:drawing>
          <wp:inline distT="0" distB="0" distL="114300" distR="114300">
            <wp:extent cx="1619885" cy="3239770"/>
            <wp:effectExtent l="0" t="0" r="18415" b="17780"/>
            <wp:docPr id="6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仿宋_GB2312"/>
          <w:szCs w:val="32"/>
        </w:rPr>
        <w:t xml:space="preserve">   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701" w:right="1588" w:bottom="1701" w:left="1588" w:header="851" w:footer="1409" w:gutter="0"/>
      <w:pgNumType w:fmt="decimal"/>
      <w:cols w:space="720" w:num="1"/>
      <w:titlePg/>
      <w:docGrid w:type="linesAndChars" w:linePitch="610" w:charSpace="-184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22"/>
      </w:pPr>
      <w:r>
        <w:separator/>
      </w:r>
    </w:p>
  </w:endnote>
  <w:endnote w:type="continuationSeparator" w:id="1">
    <w:p>
      <w:pPr>
        <w:ind w:firstLine="62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EAD3EB">
    <w:pPr>
      <w:pStyle w:val="2"/>
      <w:ind w:firstLine="360"/>
      <w:rPr>
        <w:rFonts w:hint="eastAsia"/>
        <w:szCs w:val="2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70CF56">
                          <w:pPr>
                            <w:pStyle w:val="2"/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t>2</w:t>
                          </w:r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fldChar w:fldCharType="end"/>
                          </w:r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/ApVbcAgAAJA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CvwKVW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70CF56">
                    <w:pPr>
                      <w:pStyle w:val="2"/>
                      <w:rPr>
                        <w:rFonts w:hint="eastAsia" w:ascii="仿宋" w:hAnsi="仿宋" w:eastAsia="仿宋" w:cs="仿宋"/>
                        <w:sz w:val="30"/>
                        <w:szCs w:val="30"/>
                      </w:rPr>
                    </w:pPr>
                    <w:r>
                      <w:rPr>
                        <w:rFonts w:hint="eastAsia" w:ascii="仿宋" w:hAnsi="仿宋" w:eastAsia="仿宋" w:cs="仿宋"/>
                        <w:sz w:val="30"/>
                        <w:szCs w:val="30"/>
                      </w:rPr>
                      <w:t xml:space="preserve">— </w:t>
                    </w:r>
                    <w:r>
                      <w:rPr>
                        <w:rFonts w:hint="eastAsia" w:ascii="仿宋" w:hAnsi="仿宋" w:eastAsia="仿宋" w:cs="仿宋"/>
                        <w:sz w:val="30"/>
                        <w:szCs w:val="30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30"/>
                        <w:szCs w:val="30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30"/>
                        <w:szCs w:val="30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30"/>
                        <w:szCs w:val="30"/>
                      </w:rPr>
                      <w:t>2</w:t>
                    </w:r>
                    <w:r>
                      <w:rPr>
                        <w:rFonts w:hint="eastAsia" w:ascii="仿宋" w:hAnsi="仿宋" w:eastAsia="仿宋" w:cs="仿宋"/>
                        <w:sz w:val="30"/>
                        <w:szCs w:val="30"/>
                      </w:rPr>
                      <w:fldChar w:fldCharType="end"/>
                    </w:r>
                    <w:r>
                      <w:rPr>
                        <w:rFonts w:hint="eastAsia" w:ascii="仿宋" w:hAnsi="仿宋" w:eastAsia="仿宋" w:cs="仿宋"/>
                        <w:sz w:val="30"/>
                        <w:szCs w:val="30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  <w:p w14:paraId="4F634194">
    <w:pPr>
      <w:pStyle w:val="2"/>
      <w:ind w:firstLine="360"/>
      <w:rPr>
        <w:rFonts w:hint="eastAsia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DEE4AA">
    <w:pPr>
      <w:pStyle w:val="2"/>
      <w:ind w:firstLine="198" w:firstLineChars="71"/>
      <w:rPr>
        <w:rFonts w:hint="eastAsia" w:ascii="宋体" w:hAnsi="宋体" w:eastAsia="宋体" w:cs="宋体"/>
        <w:sz w:val="28"/>
        <w:szCs w:val="28"/>
      </w:rPr>
    </w:pPr>
    <w:r>
      <w:rPr>
        <w:rStyle w:val="7"/>
        <w:rFonts w:hint="eastAsia" w:ascii="宋体" w:hAnsi="宋体" w:eastAsia="宋体" w:cs="宋体"/>
        <w:sz w:val="28"/>
        <w:szCs w:val="28"/>
      </w:rPr>
      <w:t xml:space="preserve">— </w:t>
    </w:r>
    <w:r>
      <w:rPr>
        <w:rFonts w:hint="eastAsia" w:ascii="宋体" w:hAnsi="宋体" w:eastAsia="宋体" w:cs="宋体"/>
        <w:sz w:val="28"/>
        <w:szCs w:val="28"/>
      </w:rPr>
      <w:fldChar w:fldCharType="begin"/>
    </w:r>
    <w:r>
      <w:rPr>
        <w:rStyle w:val="7"/>
        <w:rFonts w:hint="eastAsia" w:ascii="宋体" w:hAnsi="宋体" w:eastAsia="宋体" w:cs="宋体"/>
        <w:sz w:val="28"/>
        <w:szCs w:val="28"/>
      </w:rPr>
      <w:instrText xml:space="preserve">PAGE  </w:instrText>
    </w:r>
    <w:r>
      <w:rPr>
        <w:rFonts w:hint="eastAsia" w:ascii="宋体" w:hAnsi="宋体" w:eastAsia="宋体" w:cs="宋体"/>
        <w:sz w:val="28"/>
        <w:szCs w:val="28"/>
      </w:rPr>
      <w:fldChar w:fldCharType="separate"/>
    </w:r>
    <w:r>
      <w:rPr>
        <w:rStyle w:val="7"/>
        <w:rFonts w:ascii="宋体" w:hAnsi="宋体" w:eastAsia="宋体" w:cs="宋体"/>
        <w:sz w:val="28"/>
        <w:szCs w:val="28"/>
      </w:rPr>
      <w:t>2</w:t>
    </w:r>
    <w:r>
      <w:rPr>
        <w:rFonts w:hint="eastAsia" w:ascii="宋体" w:hAnsi="宋体" w:eastAsia="宋体" w:cs="宋体"/>
        <w:sz w:val="28"/>
        <w:szCs w:val="28"/>
      </w:rPr>
      <w:fldChar w:fldCharType="end"/>
    </w:r>
    <w:r>
      <w:rPr>
        <w:rStyle w:val="7"/>
        <w:rFonts w:hint="eastAsia" w:ascii="宋体" w:hAnsi="宋体" w:eastAsia="宋体" w:cs="宋体"/>
        <w:sz w:val="28"/>
        <w:szCs w:val="28"/>
      </w:rPr>
      <w:t xml:space="preserve"> —</w:t>
    </w:r>
  </w:p>
  <w:p w14:paraId="48A7F438">
    <w:pPr>
      <w:pStyle w:val="2"/>
      <w:ind w:firstLine="360"/>
      <w:rPr>
        <w:rFonts w:hint="eastAsia"/>
        <w:szCs w:val="28"/>
      </w:rPr>
    </w:pPr>
  </w:p>
  <w:p w14:paraId="6A48EEAA">
    <w:pPr>
      <w:pStyle w:val="2"/>
      <w:ind w:firstLine="360"/>
      <w:rPr>
        <w:rFonts w:hint="eastAsia"/>
        <w:szCs w:val="2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420838">
    <w:pPr>
      <w:pStyle w:val="2"/>
      <w:ind w:firstLine="400"/>
      <w:rPr>
        <w:rFonts w:hint="eastAsia"/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B3B6A5">
                          <w:pPr>
                            <w:pStyle w:val="2"/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fldChar w:fldCharType="begin"/>
                          </w:r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t>1</w:t>
                          </w:r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fldChar w:fldCharType="end"/>
                          </w:r>
                          <w:r>
                            <w:rPr>
                              <w:rFonts w:hint="eastAsia" w:ascii="仿宋" w:hAnsi="仿宋" w:eastAsia="仿宋" w:cs="仿宋"/>
                              <w:sz w:val="30"/>
                              <w:szCs w:val="30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Mze1J90CAAAm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DB3B6A5">
                    <w:pPr>
                      <w:pStyle w:val="2"/>
                      <w:rPr>
                        <w:rFonts w:hint="eastAsia" w:ascii="仿宋" w:hAnsi="仿宋" w:eastAsia="仿宋" w:cs="仿宋"/>
                        <w:sz w:val="30"/>
                        <w:szCs w:val="30"/>
                      </w:rPr>
                    </w:pPr>
                    <w:r>
                      <w:rPr>
                        <w:rFonts w:hint="eastAsia" w:ascii="仿宋" w:hAnsi="仿宋" w:eastAsia="仿宋" w:cs="仿宋"/>
                        <w:sz w:val="30"/>
                        <w:szCs w:val="30"/>
                      </w:rPr>
                      <w:t xml:space="preserve">— </w:t>
                    </w:r>
                    <w:r>
                      <w:rPr>
                        <w:rFonts w:hint="eastAsia" w:ascii="仿宋" w:hAnsi="仿宋" w:eastAsia="仿宋" w:cs="仿宋"/>
                        <w:sz w:val="30"/>
                        <w:szCs w:val="30"/>
                      </w:rPr>
                      <w:fldChar w:fldCharType="begin"/>
                    </w:r>
                    <w:r>
                      <w:rPr>
                        <w:rFonts w:hint="eastAsia" w:ascii="仿宋" w:hAnsi="仿宋" w:eastAsia="仿宋" w:cs="仿宋"/>
                        <w:sz w:val="30"/>
                        <w:szCs w:val="30"/>
                      </w:rPr>
                      <w:instrText xml:space="preserve"> PAGE  \* MERGEFORMAT </w:instrText>
                    </w:r>
                    <w:r>
                      <w:rPr>
                        <w:rFonts w:hint="eastAsia" w:ascii="仿宋" w:hAnsi="仿宋" w:eastAsia="仿宋" w:cs="仿宋"/>
                        <w:sz w:val="30"/>
                        <w:szCs w:val="30"/>
                      </w:rPr>
                      <w:fldChar w:fldCharType="separate"/>
                    </w:r>
                    <w:r>
                      <w:rPr>
                        <w:rFonts w:hint="eastAsia" w:ascii="仿宋" w:hAnsi="仿宋" w:eastAsia="仿宋" w:cs="仿宋"/>
                        <w:sz w:val="30"/>
                        <w:szCs w:val="30"/>
                      </w:rPr>
                      <w:t>1</w:t>
                    </w:r>
                    <w:r>
                      <w:rPr>
                        <w:rFonts w:hint="eastAsia" w:ascii="仿宋" w:hAnsi="仿宋" w:eastAsia="仿宋" w:cs="仿宋"/>
                        <w:sz w:val="30"/>
                        <w:szCs w:val="30"/>
                      </w:rPr>
                      <w:fldChar w:fldCharType="end"/>
                    </w:r>
                    <w:r>
                      <w:rPr>
                        <w:rFonts w:hint="eastAsia" w:ascii="仿宋" w:hAnsi="仿宋" w:eastAsia="仿宋" w:cs="仿宋"/>
                        <w:sz w:val="30"/>
                        <w:szCs w:val="30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22"/>
      </w:pPr>
      <w:r>
        <w:separator/>
      </w:r>
    </w:p>
  </w:footnote>
  <w:footnote w:type="continuationSeparator" w:id="1">
    <w:p>
      <w:pPr>
        <w:ind w:firstLine="62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27B794">
    <w:pPr>
      <w:pStyle w:val="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7067D9">
    <w:pPr>
      <w:pStyle w:val="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F88B9">
    <w:pPr>
      <w:pStyle w:val="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0OWFlMGYwYmFjMTVjNGVjYzgzNTkzOTJlZWE0ZjQifQ=="/>
  </w:docVars>
  <w:rsids>
    <w:rsidRoot w:val="3E250885"/>
    <w:rsid w:val="027A5ACA"/>
    <w:rsid w:val="0911242E"/>
    <w:rsid w:val="135E2714"/>
    <w:rsid w:val="15002191"/>
    <w:rsid w:val="1B23671D"/>
    <w:rsid w:val="1F361B2A"/>
    <w:rsid w:val="203767C6"/>
    <w:rsid w:val="24BA7912"/>
    <w:rsid w:val="24F12462"/>
    <w:rsid w:val="289A4AF7"/>
    <w:rsid w:val="3031397C"/>
    <w:rsid w:val="3E250885"/>
    <w:rsid w:val="3F7C275B"/>
    <w:rsid w:val="42D950B7"/>
    <w:rsid w:val="44357A22"/>
    <w:rsid w:val="4AD863FE"/>
    <w:rsid w:val="513E4C00"/>
    <w:rsid w:val="528F4686"/>
    <w:rsid w:val="638526BF"/>
    <w:rsid w:val="66136F7E"/>
    <w:rsid w:val="71C805F9"/>
    <w:rsid w:val="71E32F38"/>
    <w:rsid w:val="735A34D3"/>
    <w:rsid w:val="7BA92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200" w:firstLineChars="200"/>
      <w:jc w:val="both"/>
    </w:pPr>
    <w:rPr>
      <w:rFonts w:eastAsia="仿宋_GB2312" w:asciiTheme="minorHAnsi" w:hAnsiTheme="minorHAnsi" w:cstheme="minorBidi"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Body Text First Indent 2"/>
    <w:qFormat/>
    <w:uiPriority w:val="0"/>
    <w:pPr>
      <w:widowControl w:val="0"/>
      <w:spacing w:after="120"/>
      <w:ind w:left="0" w:leftChars="0" w:firstLine="420" w:firstLineChars="200"/>
      <w:jc w:val="left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styleId="7">
    <w:name w:val="page number"/>
    <w:basedOn w:val="6"/>
    <w:qFormat/>
    <w:uiPriority w:val="0"/>
  </w:style>
  <w:style w:type="paragraph" w:customStyle="1" w:styleId="8">
    <w:name w:val="Body text|1"/>
    <w:basedOn w:val="1"/>
    <w:qFormat/>
    <w:uiPriority w:val="0"/>
    <w:pPr>
      <w:spacing w:line="430" w:lineRule="auto"/>
      <w:ind w:firstLine="400" w:firstLineChars="0"/>
      <w:jc w:val="left"/>
    </w:pPr>
    <w:rPr>
      <w:rFonts w:ascii="宋体" w:hAnsi="宋体" w:eastAsia="宋体" w:cs="宋体"/>
      <w:sz w:val="28"/>
      <w:szCs w:val="28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4" Type="http://schemas.openxmlformats.org/officeDocument/2006/relationships/image" Target="media/image13.png"/><Relationship Id="rId23" Type="http://schemas.openxmlformats.org/officeDocument/2006/relationships/image" Target="media/image12.jpeg"/><Relationship Id="rId22" Type="http://schemas.openxmlformats.org/officeDocument/2006/relationships/image" Target="media/image11.png"/><Relationship Id="rId21" Type="http://schemas.openxmlformats.org/officeDocument/2006/relationships/image" Target="media/image10.jpe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png"/><Relationship Id="rId17" Type="http://schemas.openxmlformats.org/officeDocument/2006/relationships/image" Target="media/image6.jpe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jpe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791</Words>
  <Characters>846</Characters>
  <Lines>0</Lines>
  <Paragraphs>0</Paragraphs>
  <TotalTime>3</TotalTime>
  <ScaleCrop>false</ScaleCrop>
  <LinksUpToDate>false</LinksUpToDate>
  <CharactersWithSpaces>849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2023-02-01T02:18:00Z</dcterms:created>
  <dc:creator>JTT</dc:creator>
  <cp:lastModifiedBy>北冥有鱼</cp:lastModifiedBy>
  <dcterms:modified xsi:type="dcterms:W3CDTF">2024-08-14T00:38:18Z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A4A9079DEC1B4292A5955E39460EE929_13</vt:lpwstr>
  </property>
</Properties>
</file>